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19" w:rsidRDefault="004D25DB" w:rsidP="007134CA">
      <w:pPr>
        <w:rPr>
          <w:b/>
          <w:sz w:val="28"/>
          <w:szCs w:val="28"/>
          <w:lang w:val="es-ES_tradnl"/>
        </w:rPr>
      </w:pPr>
      <w:r>
        <w:rPr>
          <w:b/>
          <w:noProof/>
          <w:sz w:val="28"/>
          <w:szCs w:val="28"/>
          <w:lang w:eastAsia="es-ES"/>
        </w:rPr>
        <w:drawing>
          <wp:inline distT="0" distB="0" distL="0" distR="0">
            <wp:extent cx="1000125" cy="504825"/>
            <wp:effectExtent l="0" t="0" r="952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000125" cy="504825"/>
                    </a:xfrm>
                    <a:prstGeom prst="rect">
                      <a:avLst/>
                    </a:prstGeom>
                  </pic:spPr>
                </pic:pic>
              </a:graphicData>
            </a:graphic>
          </wp:inline>
        </w:drawing>
      </w:r>
    </w:p>
    <w:p w:rsidR="007134CA" w:rsidRPr="007134CA" w:rsidRDefault="004D25DB" w:rsidP="007134CA">
      <w:pPr>
        <w:rPr>
          <w:b/>
          <w:sz w:val="28"/>
          <w:szCs w:val="28"/>
          <w:lang w:val="es-ES_tradnl"/>
        </w:rPr>
      </w:pPr>
      <w:r>
        <w:rPr>
          <w:b/>
          <w:sz w:val="28"/>
          <w:szCs w:val="28"/>
          <w:lang w:val="es-ES_tradnl"/>
        </w:rPr>
        <w:t>JUAN JOSÉ CEREZUELA BONET</w:t>
      </w:r>
      <w:r w:rsidR="00965619">
        <w:rPr>
          <w:b/>
          <w:sz w:val="28"/>
          <w:szCs w:val="28"/>
          <w:lang w:val="es-ES_tradnl"/>
        </w:rPr>
        <w:t>, REELEGIDO</w:t>
      </w:r>
      <w:r w:rsidR="007134CA">
        <w:rPr>
          <w:b/>
          <w:sz w:val="28"/>
          <w:szCs w:val="28"/>
          <w:lang w:val="es-ES_tradnl"/>
        </w:rPr>
        <w:t xml:space="preserve"> </w:t>
      </w:r>
      <w:r w:rsidR="00965619">
        <w:rPr>
          <w:b/>
          <w:sz w:val="28"/>
          <w:szCs w:val="28"/>
          <w:lang w:val="es-ES_tradnl"/>
        </w:rPr>
        <w:t>PRESIDENTE DE LA PATRONAL MINERO-MATALÚRGICA</w:t>
      </w:r>
      <w:r w:rsidR="00E04F2A">
        <w:rPr>
          <w:b/>
          <w:sz w:val="28"/>
          <w:szCs w:val="28"/>
          <w:lang w:val="es-ES_tradnl"/>
        </w:rPr>
        <w:t xml:space="preserve">, </w:t>
      </w:r>
      <w:r w:rsidR="007134CA" w:rsidRPr="007134CA">
        <w:rPr>
          <w:b/>
          <w:sz w:val="28"/>
          <w:szCs w:val="28"/>
          <w:lang w:val="es-ES_tradnl"/>
        </w:rPr>
        <w:t xml:space="preserve"> CONFEDEM</w:t>
      </w:r>
      <w:r w:rsidR="00955BF2">
        <w:rPr>
          <w:b/>
          <w:sz w:val="28"/>
          <w:szCs w:val="28"/>
          <w:lang w:val="es-ES_tradnl"/>
        </w:rPr>
        <w:t>.</w:t>
      </w:r>
    </w:p>
    <w:p w:rsidR="007134CA" w:rsidRDefault="007134CA" w:rsidP="007134CA">
      <w:pPr>
        <w:rPr>
          <w:b/>
          <w:sz w:val="28"/>
          <w:szCs w:val="28"/>
          <w:lang w:val="es-ES_tradnl"/>
        </w:rPr>
      </w:pPr>
      <w:r>
        <w:rPr>
          <w:b/>
          <w:sz w:val="28"/>
          <w:szCs w:val="28"/>
          <w:lang w:val="es-ES_tradnl"/>
        </w:rPr>
        <w:t xml:space="preserve">En la Junta General celebrada el 18 de Enero de 2017, Juan José </w:t>
      </w:r>
      <w:proofErr w:type="spellStart"/>
      <w:r>
        <w:rPr>
          <w:b/>
          <w:sz w:val="28"/>
          <w:szCs w:val="28"/>
          <w:lang w:val="es-ES_tradnl"/>
        </w:rPr>
        <w:t>Cerezuela</w:t>
      </w:r>
      <w:proofErr w:type="spellEnd"/>
      <w:r>
        <w:rPr>
          <w:b/>
          <w:sz w:val="28"/>
          <w:szCs w:val="28"/>
          <w:lang w:val="es-ES_tradnl"/>
        </w:rPr>
        <w:t xml:space="preserve"> Bonet fue reelegido</w:t>
      </w:r>
      <w:r w:rsidR="00276EC3">
        <w:rPr>
          <w:b/>
          <w:sz w:val="28"/>
          <w:szCs w:val="28"/>
          <w:lang w:val="es-ES_tradnl"/>
        </w:rPr>
        <w:t xml:space="preserve"> por unanimidad</w:t>
      </w:r>
      <w:r>
        <w:rPr>
          <w:b/>
          <w:sz w:val="28"/>
          <w:szCs w:val="28"/>
          <w:lang w:val="es-ES_tradnl"/>
        </w:rPr>
        <w:t xml:space="preserve"> Presidente de CONFEDEM,</w:t>
      </w:r>
      <w:r w:rsidR="008264F9" w:rsidRPr="008264F9">
        <w:t xml:space="preserve"> </w:t>
      </w:r>
      <w:r>
        <w:rPr>
          <w:b/>
          <w:sz w:val="28"/>
          <w:szCs w:val="28"/>
          <w:lang w:val="es-ES_tradnl"/>
        </w:rPr>
        <w:t>en la candidatura le acompañaban</w:t>
      </w:r>
      <w:r w:rsidR="005D0E7C">
        <w:rPr>
          <w:b/>
          <w:sz w:val="28"/>
          <w:szCs w:val="28"/>
          <w:lang w:val="es-ES_tradnl"/>
        </w:rPr>
        <w:t xml:space="preserve"> como Vicepresidentes,</w:t>
      </w:r>
      <w:r>
        <w:rPr>
          <w:b/>
          <w:sz w:val="28"/>
          <w:szCs w:val="28"/>
          <w:lang w:val="es-ES_tradnl"/>
        </w:rPr>
        <w:t xml:space="preserve"> Iñigo Abarca Junco, Administrador Único de Asturiana de Zinc S.A. y Francisco Moreno Ruiz, Presidente de </w:t>
      </w:r>
      <w:proofErr w:type="spellStart"/>
      <w:r>
        <w:rPr>
          <w:b/>
          <w:sz w:val="28"/>
          <w:szCs w:val="28"/>
          <w:lang w:val="es-ES_tradnl"/>
        </w:rPr>
        <w:t>Aminer</w:t>
      </w:r>
      <w:proofErr w:type="spellEnd"/>
      <w:r w:rsidR="008264F9">
        <w:rPr>
          <w:b/>
          <w:sz w:val="28"/>
          <w:szCs w:val="28"/>
          <w:lang w:val="es-ES_tradnl"/>
        </w:rPr>
        <w:t xml:space="preserve">, CONFEDEM coordina </w:t>
      </w:r>
      <w:r w:rsidR="008264F9" w:rsidRPr="008264F9">
        <w:rPr>
          <w:b/>
          <w:sz w:val="28"/>
          <w:szCs w:val="28"/>
          <w:lang w:val="es-ES_tradnl"/>
        </w:rPr>
        <w:t>las actividades socioeconómicas de las empresas y empresarios de la minería, metalurgia y transformación de los productos mineros en España.</w:t>
      </w:r>
    </w:p>
    <w:p w:rsidR="003A0F7E" w:rsidRDefault="003A0F7E" w:rsidP="003A0F7E">
      <w:pPr>
        <w:rPr>
          <w:b/>
          <w:sz w:val="28"/>
          <w:szCs w:val="28"/>
          <w:lang w:val="es-ES_tradnl"/>
        </w:rPr>
      </w:pPr>
      <w:r>
        <w:rPr>
          <w:b/>
          <w:sz w:val="28"/>
          <w:szCs w:val="28"/>
          <w:lang w:val="es-ES_tradnl"/>
        </w:rPr>
        <w:t>En su intervención ante la Junta General desarrolló las líneas de actuación para su mandato:</w:t>
      </w:r>
    </w:p>
    <w:p w:rsidR="003A0F7E" w:rsidRPr="003A0F7E" w:rsidRDefault="003A0F7E" w:rsidP="003A0F7E">
      <w:pPr>
        <w:rPr>
          <w:b/>
          <w:sz w:val="28"/>
          <w:szCs w:val="28"/>
          <w:lang w:val="es-ES_tradnl"/>
        </w:rPr>
      </w:pPr>
      <w:r>
        <w:rPr>
          <w:b/>
          <w:sz w:val="28"/>
          <w:szCs w:val="28"/>
          <w:lang w:val="es-ES_tradnl"/>
        </w:rPr>
        <w:t>“</w:t>
      </w:r>
      <w:r w:rsidRPr="003A0F7E">
        <w:rPr>
          <w:b/>
          <w:sz w:val="28"/>
          <w:szCs w:val="28"/>
          <w:lang w:val="es-ES_tradnl"/>
        </w:rPr>
        <w:t>Actualmente, no es concebible un Estado económicamente fuerte sin que cuente con una Industria Básica sólida y solvente que asegure el crecimiento económico y el desarrollo social, posibilitando puestos de trabajo estables y de calidad.</w:t>
      </w:r>
    </w:p>
    <w:p w:rsidR="003A0F7E" w:rsidRPr="003A0F7E" w:rsidRDefault="003A0F7E" w:rsidP="003A0F7E">
      <w:pPr>
        <w:rPr>
          <w:b/>
          <w:sz w:val="28"/>
          <w:szCs w:val="28"/>
          <w:lang w:val="es-ES_tradnl"/>
        </w:rPr>
      </w:pPr>
      <w:r w:rsidRPr="003A0F7E">
        <w:rPr>
          <w:b/>
          <w:sz w:val="28"/>
          <w:szCs w:val="28"/>
          <w:lang w:val="es-ES_tradnl"/>
        </w:rPr>
        <w:t>En este sentido, es de actualidad que la Unión Europea (UE) ofrece una gran oportunidad a sus Estados Miembros con su Estrategia de Reindustrialización, con el objetivo de que al horizonte de 2.020 las Materias Primas autóctonas contribuyan a los otros sectores industriales con no menos del 20% de sus necesidades. Algo que se echaba a faltar y que merece aplauso y reconocimiento.</w:t>
      </w:r>
    </w:p>
    <w:p w:rsidR="003A0F7E" w:rsidRPr="003A0F7E" w:rsidRDefault="003A0F7E" w:rsidP="003A0F7E">
      <w:pPr>
        <w:rPr>
          <w:b/>
          <w:sz w:val="28"/>
          <w:szCs w:val="28"/>
          <w:lang w:val="es-ES_tradnl"/>
        </w:rPr>
      </w:pPr>
      <w:r w:rsidRPr="003A0F7E">
        <w:rPr>
          <w:b/>
          <w:sz w:val="28"/>
          <w:szCs w:val="28"/>
          <w:lang w:val="es-ES_tradnl"/>
        </w:rPr>
        <w:t>Para inco</w:t>
      </w:r>
      <w:r>
        <w:rPr>
          <w:b/>
          <w:sz w:val="28"/>
          <w:szCs w:val="28"/>
          <w:lang w:val="es-ES_tradnl"/>
        </w:rPr>
        <w:t>rporarse a esta Estrategia,</w:t>
      </w:r>
      <w:r w:rsidRPr="003A0F7E">
        <w:rPr>
          <w:b/>
          <w:sz w:val="28"/>
          <w:szCs w:val="28"/>
          <w:lang w:val="es-ES_tradnl"/>
        </w:rPr>
        <w:t xml:space="preserve"> es necesario en primer lugar asegurar la protección de los yacimientos de Materias Primas, al menos en la misma forma en que se protegen los ecosistemas animales y vegetales, cumpliendo con ello los preceptos que, a tal efecto, figuran en nuestra Carta Magna.</w:t>
      </w:r>
    </w:p>
    <w:p w:rsidR="003A0F7E" w:rsidRPr="003A0F7E" w:rsidRDefault="003A0F7E" w:rsidP="003A0F7E">
      <w:pPr>
        <w:rPr>
          <w:b/>
          <w:sz w:val="28"/>
          <w:szCs w:val="28"/>
          <w:lang w:val="es-ES_tradnl"/>
        </w:rPr>
      </w:pPr>
      <w:r w:rsidRPr="003A0F7E">
        <w:rPr>
          <w:b/>
          <w:sz w:val="28"/>
          <w:szCs w:val="28"/>
          <w:lang w:val="es-ES_tradnl"/>
        </w:rPr>
        <w:t>Es indispensable también, disponer de normativas suficientemente claras, concretas y no discutibles que permitan el cumplimiento de dichos preceptos, siendo necesario que las normativas aseguren el desarrollo sostenible de los proyectos de las Indus</w:t>
      </w:r>
      <w:r>
        <w:rPr>
          <w:b/>
          <w:sz w:val="28"/>
          <w:szCs w:val="28"/>
          <w:lang w:val="es-ES_tradnl"/>
        </w:rPr>
        <w:t xml:space="preserve">trias Básicas. </w:t>
      </w:r>
    </w:p>
    <w:p w:rsidR="004D25DB" w:rsidRDefault="003A0F7E" w:rsidP="003A0F7E">
      <w:pPr>
        <w:rPr>
          <w:b/>
          <w:sz w:val="28"/>
          <w:szCs w:val="28"/>
          <w:lang w:val="es-ES_tradnl"/>
        </w:rPr>
      </w:pPr>
      <w:r w:rsidRPr="003A0F7E">
        <w:rPr>
          <w:b/>
          <w:sz w:val="28"/>
          <w:szCs w:val="28"/>
          <w:lang w:val="es-ES_tradnl"/>
        </w:rPr>
        <w:t xml:space="preserve">En España, cada vez es más imprescindible disponer de una Ley de Bases del Régimen Minero que, manteniendo las esencias y aspectos positivos de la Ley de Minas de 1973, recoja las circunstancias actuales de la plena </w:t>
      </w:r>
    </w:p>
    <w:p w:rsidR="004D25DB" w:rsidRDefault="004D25DB" w:rsidP="003A0F7E">
      <w:pPr>
        <w:rPr>
          <w:b/>
          <w:sz w:val="28"/>
          <w:szCs w:val="28"/>
          <w:lang w:val="es-ES_tradnl"/>
        </w:rPr>
      </w:pPr>
      <w:r>
        <w:rPr>
          <w:b/>
          <w:noProof/>
          <w:sz w:val="28"/>
          <w:szCs w:val="28"/>
          <w:lang w:eastAsia="es-ES"/>
        </w:rPr>
        <w:lastRenderedPageBreak/>
        <w:drawing>
          <wp:inline distT="0" distB="0" distL="0" distR="0" wp14:anchorId="30DC1360" wp14:editId="05E012DC">
            <wp:extent cx="1000125" cy="504825"/>
            <wp:effectExtent l="0" t="0" r="952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000125" cy="504825"/>
                    </a:xfrm>
                    <a:prstGeom prst="rect">
                      <a:avLst/>
                    </a:prstGeom>
                  </pic:spPr>
                </pic:pic>
              </a:graphicData>
            </a:graphic>
          </wp:inline>
        </w:drawing>
      </w:r>
    </w:p>
    <w:p w:rsidR="004D25DB" w:rsidRDefault="004D25DB" w:rsidP="003A0F7E">
      <w:pPr>
        <w:rPr>
          <w:b/>
          <w:sz w:val="28"/>
          <w:szCs w:val="28"/>
          <w:lang w:val="es-ES_tradnl"/>
        </w:rPr>
      </w:pPr>
    </w:p>
    <w:p w:rsidR="003A0F7E" w:rsidRPr="003A0F7E" w:rsidRDefault="003A0F7E" w:rsidP="003A0F7E">
      <w:pPr>
        <w:rPr>
          <w:b/>
          <w:sz w:val="28"/>
          <w:szCs w:val="28"/>
          <w:lang w:val="es-ES_tradnl"/>
        </w:rPr>
      </w:pPr>
      <w:proofErr w:type="gramStart"/>
      <w:r w:rsidRPr="003A0F7E">
        <w:rPr>
          <w:b/>
          <w:sz w:val="28"/>
          <w:szCs w:val="28"/>
          <w:lang w:val="es-ES_tradnl"/>
        </w:rPr>
        <w:t>integración</w:t>
      </w:r>
      <w:proofErr w:type="gramEnd"/>
      <w:r w:rsidRPr="003A0F7E">
        <w:rPr>
          <w:b/>
          <w:sz w:val="28"/>
          <w:szCs w:val="28"/>
          <w:lang w:val="es-ES_tradnl"/>
        </w:rPr>
        <w:t xml:space="preserve"> política, jurídica y económica de España en la UE y las peculiaridades derivadas de la existencia de las CC.AA. </w:t>
      </w:r>
    </w:p>
    <w:p w:rsidR="003A0F7E" w:rsidRPr="003A0F7E" w:rsidRDefault="003A0F7E" w:rsidP="003A0F7E">
      <w:pPr>
        <w:rPr>
          <w:b/>
          <w:sz w:val="28"/>
          <w:szCs w:val="28"/>
          <w:lang w:val="es-ES_tradnl"/>
        </w:rPr>
      </w:pPr>
      <w:r w:rsidRPr="003A0F7E">
        <w:rPr>
          <w:b/>
          <w:sz w:val="28"/>
          <w:szCs w:val="28"/>
          <w:lang w:val="es-ES_tradnl"/>
        </w:rPr>
        <w:t>A título de resumen, la Industria Extractiva de Materias Primas Minerales presenta en la actualidad los siguientes datos:</w:t>
      </w:r>
    </w:p>
    <w:p w:rsidR="003A0F7E" w:rsidRPr="003A0F7E" w:rsidRDefault="003A0F7E" w:rsidP="003A0F7E">
      <w:pPr>
        <w:rPr>
          <w:b/>
          <w:sz w:val="28"/>
          <w:szCs w:val="28"/>
          <w:lang w:val="es-ES_tradnl"/>
        </w:rPr>
      </w:pPr>
      <w:r w:rsidRPr="003A0F7E">
        <w:rPr>
          <w:b/>
          <w:sz w:val="28"/>
          <w:szCs w:val="28"/>
          <w:lang w:val="es-ES_tradnl"/>
        </w:rPr>
        <w:t>•</w:t>
      </w:r>
      <w:r w:rsidRPr="003A0F7E">
        <w:rPr>
          <w:b/>
          <w:sz w:val="28"/>
          <w:szCs w:val="28"/>
          <w:lang w:val="es-ES_tradnl"/>
        </w:rPr>
        <w:tab/>
        <w:t>Va</w:t>
      </w:r>
      <w:r w:rsidR="00FF2849">
        <w:rPr>
          <w:b/>
          <w:sz w:val="28"/>
          <w:szCs w:val="28"/>
          <w:lang w:val="es-ES_tradnl"/>
        </w:rPr>
        <w:t xml:space="preserve">lor anual de la producción 3.100 </w:t>
      </w:r>
      <w:r w:rsidRPr="003A0F7E">
        <w:rPr>
          <w:b/>
          <w:sz w:val="28"/>
          <w:szCs w:val="28"/>
          <w:lang w:val="es-ES_tradnl"/>
        </w:rPr>
        <w:t>M€.</w:t>
      </w:r>
    </w:p>
    <w:p w:rsidR="003A0F7E" w:rsidRPr="003A0F7E" w:rsidRDefault="00FF2849" w:rsidP="003A0F7E">
      <w:pPr>
        <w:rPr>
          <w:b/>
          <w:sz w:val="28"/>
          <w:szCs w:val="28"/>
          <w:lang w:val="es-ES_tradnl"/>
        </w:rPr>
      </w:pPr>
      <w:r>
        <w:rPr>
          <w:b/>
          <w:sz w:val="28"/>
          <w:szCs w:val="28"/>
          <w:lang w:val="es-ES_tradnl"/>
        </w:rPr>
        <w:t>•</w:t>
      </w:r>
      <w:r>
        <w:rPr>
          <w:b/>
          <w:sz w:val="28"/>
          <w:szCs w:val="28"/>
          <w:lang w:val="es-ES_tradnl"/>
        </w:rPr>
        <w:tab/>
        <w:t>Empleo directo: 29.0</w:t>
      </w:r>
      <w:r w:rsidR="003A0F7E" w:rsidRPr="003A0F7E">
        <w:rPr>
          <w:b/>
          <w:sz w:val="28"/>
          <w:szCs w:val="28"/>
          <w:lang w:val="es-ES_tradnl"/>
        </w:rPr>
        <w:t>00.-personas.</w:t>
      </w:r>
    </w:p>
    <w:p w:rsidR="003A0F7E" w:rsidRPr="003A0F7E" w:rsidRDefault="003A0F7E" w:rsidP="003A0F7E">
      <w:pPr>
        <w:rPr>
          <w:b/>
          <w:sz w:val="28"/>
          <w:szCs w:val="28"/>
          <w:lang w:val="es-ES_tradnl"/>
        </w:rPr>
      </w:pPr>
      <w:r w:rsidRPr="003A0F7E">
        <w:rPr>
          <w:b/>
          <w:sz w:val="28"/>
          <w:szCs w:val="28"/>
          <w:lang w:val="es-ES_tradnl"/>
        </w:rPr>
        <w:t>•</w:t>
      </w:r>
      <w:r w:rsidRPr="003A0F7E">
        <w:rPr>
          <w:b/>
          <w:sz w:val="28"/>
          <w:szCs w:val="28"/>
          <w:lang w:val="es-ES_tradnl"/>
        </w:rPr>
        <w:tab/>
        <w:t>Nuevos Proyectos en tramitación: 36.-</w:t>
      </w:r>
    </w:p>
    <w:p w:rsidR="003A0F7E" w:rsidRPr="003A0F7E" w:rsidRDefault="003A0F7E" w:rsidP="003A0F7E">
      <w:pPr>
        <w:rPr>
          <w:b/>
          <w:sz w:val="28"/>
          <w:szCs w:val="28"/>
          <w:lang w:val="es-ES_tradnl"/>
        </w:rPr>
      </w:pPr>
      <w:r w:rsidRPr="003A0F7E">
        <w:rPr>
          <w:b/>
          <w:sz w:val="28"/>
          <w:szCs w:val="28"/>
          <w:lang w:val="es-ES_tradnl"/>
        </w:rPr>
        <w:t>•</w:t>
      </w:r>
      <w:r w:rsidRPr="003A0F7E">
        <w:rPr>
          <w:b/>
          <w:sz w:val="28"/>
          <w:szCs w:val="28"/>
          <w:lang w:val="es-ES_tradnl"/>
        </w:rPr>
        <w:tab/>
        <w:t>Inversión prevista en Proyectos en Tramitación: 6.700.-M€.</w:t>
      </w:r>
    </w:p>
    <w:p w:rsidR="003A0F7E" w:rsidRPr="003A0F7E" w:rsidRDefault="003A0F7E" w:rsidP="003A0F7E">
      <w:pPr>
        <w:rPr>
          <w:b/>
          <w:sz w:val="28"/>
          <w:szCs w:val="28"/>
          <w:lang w:val="es-ES_tradnl"/>
        </w:rPr>
      </w:pPr>
      <w:r w:rsidRPr="003A0F7E">
        <w:rPr>
          <w:b/>
          <w:sz w:val="28"/>
          <w:szCs w:val="28"/>
          <w:lang w:val="es-ES_tradnl"/>
        </w:rPr>
        <w:t>•</w:t>
      </w:r>
      <w:r w:rsidRPr="003A0F7E">
        <w:rPr>
          <w:b/>
          <w:sz w:val="28"/>
          <w:szCs w:val="28"/>
          <w:lang w:val="es-ES_tradnl"/>
        </w:rPr>
        <w:tab/>
        <w:t>Nuevo empleo directo e inducido previsto: 28.</w:t>
      </w:r>
      <w:r w:rsidR="00FF2849">
        <w:rPr>
          <w:b/>
          <w:sz w:val="28"/>
          <w:szCs w:val="28"/>
          <w:lang w:val="es-ES_tradnl"/>
        </w:rPr>
        <w:t>0</w:t>
      </w:r>
      <w:r w:rsidRPr="003A0F7E">
        <w:rPr>
          <w:b/>
          <w:sz w:val="28"/>
          <w:szCs w:val="28"/>
          <w:lang w:val="es-ES_tradnl"/>
        </w:rPr>
        <w:t>00 personas.</w:t>
      </w:r>
    </w:p>
    <w:p w:rsidR="003A0F7E" w:rsidRPr="003A0F7E" w:rsidRDefault="003A0F7E" w:rsidP="003A0F7E">
      <w:pPr>
        <w:rPr>
          <w:b/>
          <w:sz w:val="28"/>
          <w:szCs w:val="28"/>
          <w:lang w:val="es-ES_tradnl"/>
        </w:rPr>
      </w:pPr>
      <w:r w:rsidRPr="003A0F7E">
        <w:rPr>
          <w:b/>
          <w:sz w:val="28"/>
          <w:szCs w:val="28"/>
          <w:lang w:val="es-ES_tradnl"/>
        </w:rPr>
        <w:t>•</w:t>
      </w:r>
      <w:r w:rsidRPr="003A0F7E">
        <w:rPr>
          <w:b/>
          <w:sz w:val="28"/>
          <w:szCs w:val="28"/>
          <w:lang w:val="es-ES_tradnl"/>
        </w:rPr>
        <w:tab/>
        <w:t>Principales reservas minerales: Cobre, Zinc, Plomo, Oro, Plata, Níquel, Cobalto, Wolframio, Estaño, Potasa, Magnesita, Fluorita, Titanio, Uranio, Hierro, Rocas Industriales y Ornamentales y posibilidades interesantes de Tierras Raras.</w:t>
      </w:r>
    </w:p>
    <w:p w:rsidR="003A0F7E" w:rsidRPr="003A0F7E" w:rsidRDefault="003A0F7E" w:rsidP="003A0F7E">
      <w:pPr>
        <w:rPr>
          <w:b/>
          <w:sz w:val="28"/>
          <w:szCs w:val="28"/>
          <w:lang w:val="es-ES_tradnl"/>
        </w:rPr>
      </w:pPr>
      <w:r w:rsidRPr="003A0F7E">
        <w:rPr>
          <w:b/>
          <w:sz w:val="28"/>
          <w:szCs w:val="28"/>
          <w:lang w:val="es-ES_tradnl"/>
        </w:rPr>
        <w:t>En lo que a la Metalurgia se refiere, la racionalización de las prescripciones ambientales, el aseguramiento de un suministro eléctrico estable con costes que permitan la competitividad en el ámbito de sus mercados de actuación y el ajuste equilibrado de los aspectos fiscales, además de otros de menor rango pero que es necesario tener en cuenta, son imprescindibles para asegurar, no ya su permanencia, sino su expansión y crecimiento. Lo contrario pondría en peligro su existencia.</w:t>
      </w:r>
    </w:p>
    <w:p w:rsidR="003A0F7E" w:rsidRPr="003A0F7E" w:rsidRDefault="003A0F7E" w:rsidP="003A0F7E">
      <w:pPr>
        <w:rPr>
          <w:b/>
          <w:sz w:val="28"/>
          <w:szCs w:val="28"/>
          <w:lang w:val="es-ES_tradnl"/>
        </w:rPr>
      </w:pPr>
      <w:r w:rsidRPr="003A0F7E">
        <w:rPr>
          <w:b/>
          <w:sz w:val="28"/>
          <w:szCs w:val="28"/>
          <w:lang w:val="es-ES_tradnl"/>
        </w:rPr>
        <w:t>A título indicativo, la Metalurgia en España, sólo en los sectores del Cobre y del Zinc presenta los siguientes datos:</w:t>
      </w:r>
    </w:p>
    <w:p w:rsidR="003A0F7E" w:rsidRPr="003A0F7E" w:rsidRDefault="003A0F7E" w:rsidP="003A0F7E">
      <w:pPr>
        <w:rPr>
          <w:b/>
          <w:sz w:val="28"/>
          <w:szCs w:val="28"/>
          <w:lang w:val="es-ES_tradnl"/>
        </w:rPr>
      </w:pPr>
      <w:r w:rsidRPr="003A0F7E">
        <w:rPr>
          <w:b/>
          <w:sz w:val="28"/>
          <w:szCs w:val="28"/>
          <w:lang w:val="es-ES_tradnl"/>
        </w:rPr>
        <w:t>•</w:t>
      </w:r>
      <w:r w:rsidRPr="003A0F7E">
        <w:rPr>
          <w:b/>
          <w:sz w:val="28"/>
          <w:szCs w:val="28"/>
          <w:lang w:val="es-ES_tradnl"/>
        </w:rPr>
        <w:tab/>
        <w:t>Cobre: Un valor de la producción del orden de los 2.200.-M€, con un empleo directo cercano a las 2.000 personas.</w:t>
      </w:r>
    </w:p>
    <w:p w:rsidR="003A0F7E" w:rsidRPr="003A0F7E" w:rsidRDefault="003A0F7E" w:rsidP="003A0F7E">
      <w:pPr>
        <w:rPr>
          <w:b/>
          <w:sz w:val="28"/>
          <w:szCs w:val="28"/>
          <w:lang w:val="es-ES_tradnl"/>
        </w:rPr>
      </w:pPr>
      <w:r w:rsidRPr="003A0F7E">
        <w:rPr>
          <w:b/>
          <w:sz w:val="28"/>
          <w:szCs w:val="28"/>
          <w:lang w:val="es-ES_tradnl"/>
        </w:rPr>
        <w:t>•</w:t>
      </w:r>
      <w:r w:rsidRPr="003A0F7E">
        <w:rPr>
          <w:b/>
          <w:sz w:val="28"/>
          <w:szCs w:val="28"/>
          <w:lang w:val="es-ES_tradnl"/>
        </w:rPr>
        <w:tab/>
        <w:t>Zinc: Un valor de la producción del orden de los 1.000.-M€, superando el medio millón de toneladas de metal, con un em</w:t>
      </w:r>
      <w:r>
        <w:rPr>
          <w:b/>
          <w:sz w:val="28"/>
          <w:szCs w:val="28"/>
          <w:lang w:val="es-ES_tradnl"/>
        </w:rPr>
        <w:t>pleo directo de 1.000 personas.</w:t>
      </w:r>
    </w:p>
    <w:p w:rsidR="008E658D" w:rsidRDefault="008E658D" w:rsidP="003A0F7E">
      <w:pPr>
        <w:rPr>
          <w:b/>
          <w:sz w:val="28"/>
          <w:szCs w:val="28"/>
          <w:lang w:val="es-ES_tradnl"/>
        </w:rPr>
      </w:pPr>
    </w:p>
    <w:p w:rsidR="008E658D" w:rsidRDefault="008E658D" w:rsidP="003A0F7E">
      <w:pPr>
        <w:rPr>
          <w:b/>
          <w:sz w:val="28"/>
          <w:szCs w:val="28"/>
          <w:lang w:val="es-ES_tradnl"/>
        </w:rPr>
      </w:pPr>
      <w:r>
        <w:rPr>
          <w:b/>
          <w:noProof/>
          <w:sz w:val="28"/>
          <w:szCs w:val="28"/>
          <w:lang w:eastAsia="es-ES"/>
        </w:rPr>
        <w:lastRenderedPageBreak/>
        <w:drawing>
          <wp:inline distT="0" distB="0" distL="0" distR="0" wp14:anchorId="289C597C" wp14:editId="1121A338">
            <wp:extent cx="1000125" cy="504825"/>
            <wp:effectExtent l="0" t="0" r="9525"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000125" cy="504825"/>
                    </a:xfrm>
                    <a:prstGeom prst="rect">
                      <a:avLst/>
                    </a:prstGeom>
                  </pic:spPr>
                </pic:pic>
              </a:graphicData>
            </a:graphic>
          </wp:inline>
        </w:drawing>
      </w:r>
    </w:p>
    <w:p w:rsidR="008E658D" w:rsidRDefault="008E658D" w:rsidP="003A0F7E">
      <w:pPr>
        <w:rPr>
          <w:b/>
          <w:sz w:val="28"/>
          <w:szCs w:val="28"/>
          <w:lang w:val="es-ES_tradnl"/>
        </w:rPr>
      </w:pPr>
    </w:p>
    <w:p w:rsidR="003A0F7E" w:rsidRPr="003A0F7E" w:rsidRDefault="003A0F7E" w:rsidP="003A0F7E">
      <w:pPr>
        <w:rPr>
          <w:b/>
          <w:sz w:val="28"/>
          <w:szCs w:val="28"/>
          <w:lang w:val="es-ES_tradnl"/>
        </w:rPr>
      </w:pPr>
      <w:r w:rsidRPr="003A0F7E">
        <w:rPr>
          <w:b/>
          <w:sz w:val="28"/>
          <w:szCs w:val="28"/>
          <w:lang w:val="es-ES_tradnl"/>
        </w:rPr>
        <w:t>Desde CONFEDEM venimos insistiendo ante los Poderes Públicos en la necesidad de que se adopten las normas y medidas que permitan el cumplimiento de lo antes expuesto y la vigencia y desarrollo sostenible en España de una Industria Extractiva de Materias Primas y de un</w:t>
      </w:r>
      <w:r w:rsidR="00E04F2A">
        <w:rPr>
          <w:b/>
          <w:sz w:val="28"/>
          <w:szCs w:val="28"/>
          <w:lang w:val="es-ES_tradnl"/>
        </w:rPr>
        <w:t>a Metalurgia sólida y solvente.</w:t>
      </w:r>
      <w:r>
        <w:rPr>
          <w:b/>
          <w:sz w:val="28"/>
          <w:szCs w:val="28"/>
          <w:lang w:val="es-ES_tradnl"/>
        </w:rPr>
        <w:t xml:space="preserve"> </w:t>
      </w:r>
      <w:r w:rsidR="00E04F2A">
        <w:rPr>
          <w:b/>
          <w:sz w:val="28"/>
          <w:szCs w:val="28"/>
          <w:lang w:val="es-ES_tradnl"/>
        </w:rPr>
        <w:t>E</w:t>
      </w:r>
      <w:r w:rsidRPr="003A0F7E">
        <w:rPr>
          <w:b/>
          <w:sz w:val="28"/>
          <w:szCs w:val="28"/>
          <w:lang w:val="es-ES_tradnl"/>
        </w:rPr>
        <w:t>l diseño de una Estrategia Nacional de Materias Primas es algo cada vez más urgente y necesario para dar sentido y aseguramiento a nuestras Industrias Básicas.</w:t>
      </w:r>
    </w:p>
    <w:p w:rsidR="003A0F7E" w:rsidRDefault="003A0F7E" w:rsidP="003A0F7E">
      <w:pPr>
        <w:rPr>
          <w:b/>
          <w:sz w:val="28"/>
          <w:szCs w:val="28"/>
          <w:lang w:val="es-ES_tradnl"/>
        </w:rPr>
      </w:pPr>
      <w:r w:rsidRPr="003A0F7E">
        <w:rPr>
          <w:b/>
          <w:sz w:val="28"/>
          <w:szCs w:val="28"/>
          <w:lang w:val="es-ES_tradnl"/>
        </w:rPr>
        <w:t>Por otra parte, la importación de materias primas min</w:t>
      </w:r>
      <w:r w:rsidR="00276EC3">
        <w:rPr>
          <w:b/>
          <w:sz w:val="28"/>
          <w:szCs w:val="28"/>
          <w:lang w:val="es-ES_tradnl"/>
        </w:rPr>
        <w:t xml:space="preserve">erales y metales </w:t>
      </w:r>
      <w:r w:rsidRPr="003A0F7E">
        <w:rPr>
          <w:b/>
          <w:sz w:val="28"/>
          <w:szCs w:val="28"/>
          <w:lang w:val="es-ES_tradnl"/>
        </w:rPr>
        <w:t>representó</w:t>
      </w:r>
      <w:r w:rsidR="00E04F2A">
        <w:rPr>
          <w:b/>
          <w:sz w:val="28"/>
          <w:szCs w:val="28"/>
          <w:lang w:val="es-ES_tradnl"/>
        </w:rPr>
        <w:t>, en los últimos años,</w:t>
      </w:r>
      <w:r w:rsidRPr="003A0F7E">
        <w:rPr>
          <w:b/>
          <w:sz w:val="28"/>
          <w:szCs w:val="28"/>
          <w:lang w:val="es-ES_tradnl"/>
        </w:rPr>
        <w:t xml:space="preserve"> una cifra superior a los 5.000 M€. Si hubiéramos tenido el desarrollo posible de la industria extractiva española se hubieran cubierto sobradamente estas necesidades e incluso se hubiese tenido capacidad exportadora de ellas para Europa. El impacto en el saldo de comercio exterior más los impactos derivados de la cobertura de esta demanda con producción nacional hubiesen representando una importante aportación </w:t>
      </w:r>
      <w:r w:rsidR="00276EC3">
        <w:rPr>
          <w:b/>
          <w:sz w:val="28"/>
          <w:szCs w:val="28"/>
          <w:lang w:val="es-ES_tradnl"/>
        </w:rPr>
        <w:t>al PIB nacional.</w:t>
      </w:r>
    </w:p>
    <w:p w:rsidR="00FF2849" w:rsidRPr="003A0F7E" w:rsidRDefault="00FF2849" w:rsidP="003A0F7E">
      <w:pPr>
        <w:rPr>
          <w:b/>
          <w:sz w:val="28"/>
          <w:szCs w:val="28"/>
          <w:lang w:val="es-ES_tradnl"/>
        </w:rPr>
      </w:pPr>
      <w:r w:rsidRPr="00FF2849">
        <w:rPr>
          <w:b/>
          <w:sz w:val="28"/>
          <w:szCs w:val="28"/>
          <w:lang w:val="es-ES_tradnl"/>
        </w:rPr>
        <w:t>Para una mayor garantía de que nuestras empresas cumplen con las exigencias que la Sociedad demanda en materia de cuidado del entorno y respeto al medio ambiente en el marco de la más estricta Responsabilidad Social Corporativa, diseño de un modelo de Gestión Minero-Metalúrgica Sostenible</w:t>
      </w:r>
      <w:r>
        <w:rPr>
          <w:b/>
          <w:sz w:val="28"/>
          <w:szCs w:val="28"/>
          <w:lang w:val="es-ES_tradnl"/>
        </w:rPr>
        <w:t xml:space="preserve"> – GSMM,</w:t>
      </w:r>
      <w:r w:rsidRPr="00FF2849">
        <w:rPr>
          <w:b/>
          <w:sz w:val="28"/>
          <w:szCs w:val="28"/>
          <w:lang w:val="es-ES_tradnl"/>
        </w:rPr>
        <w:t xml:space="preserve"> que asegure la compatibilidad entre las demandas ambientales y el quehacer industrial</w:t>
      </w:r>
      <w:r>
        <w:rPr>
          <w:b/>
          <w:sz w:val="28"/>
          <w:szCs w:val="28"/>
          <w:lang w:val="es-ES_tradnl"/>
        </w:rPr>
        <w:t xml:space="preserve">. </w:t>
      </w:r>
    </w:p>
    <w:p w:rsidR="003A0F7E" w:rsidRPr="003A0F7E" w:rsidRDefault="003A0F7E" w:rsidP="003A0F7E">
      <w:pPr>
        <w:rPr>
          <w:b/>
          <w:sz w:val="28"/>
          <w:szCs w:val="28"/>
          <w:lang w:val="es-ES_tradnl"/>
        </w:rPr>
      </w:pPr>
      <w:r w:rsidRPr="003A0F7E">
        <w:rPr>
          <w:b/>
          <w:sz w:val="28"/>
          <w:szCs w:val="28"/>
          <w:lang w:val="es-ES_tradnl"/>
        </w:rPr>
        <w:t>En esta línea, desde CONFEDEM creemos que una colaboración coordinada entre Empresa, Administración y Academia (Universidad, Centros Tecnológicos)  reduciría drásticamente los tiempos y dificultades para el desarrollo de proyectos interesantes y sostenibles</w:t>
      </w:r>
      <w:r w:rsidR="00955BF2">
        <w:rPr>
          <w:b/>
          <w:sz w:val="28"/>
          <w:szCs w:val="28"/>
          <w:lang w:val="es-ES_tradnl"/>
        </w:rPr>
        <w:t>”</w:t>
      </w:r>
      <w:r w:rsidRPr="003A0F7E">
        <w:rPr>
          <w:b/>
          <w:sz w:val="28"/>
          <w:szCs w:val="28"/>
          <w:lang w:val="es-ES_tradnl"/>
        </w:rPr>
        <w:t xml:space="preserve">. </w:t>
      </w:r>
    </w:p>
    <w:p w:rsidR="003A0F7E" w:rsidRDefault="003A0F7E" w:rsidP="007134CA">
      <w:pPr>
        <w:rPr>
          <w:b/>
          <w:sz w:val="28"/>
          <w:szCs w:val="28"/>
          <w:lang w:val="es-ES_tradnl"/>
        </w:rPr>
      </w:pPr>
    </w:p>
    <w:p w:rsidR="00932903" w:rsidRDefault="00932903" w:rsidP="007134CA">
      <w:pPr>
        <w:rPr>
          <w:b/>
          <w:sz w:val="28"/>
          <w:szCs w:val="28"/>
          <w:lang w:val="es-ES_tradnl"/>
        </w:rPr>
      </w:pPr>
    </w:p>
    <w:p w:rsidR="00932903" w:rsidRDefault="00932903" w:rsidP="007134CA">
      <w:pPr>
        <w:rPr>
          <w:b/>
          <w:sz w:val="28"/>
          <w:szCs w:val="28"/>
          <w:lang w:val="es-ES_tradnl"/>
        </w:rPr>
      </w:pPr>
    </w:p>
    <w:p w:rsidR="00276EC3" w:rsidRPr="00932903" w:rsidRDefault="00932903" w:rsidP="00276EC3">
      <w:pPr>
        <w:rPr>
          <w:b/>
          <w:sz w:val="24"/>
          <w:szCs w:val="24"/>
          <w:u w:val="single"/>
          <w:lang w:val="es-ES_tradnl"/>
        </w:rPr>
      </w:pPr>
      <w:r>
        <w:rPr>
          <w:b/>
          <w:noProof/>
          <w:sz w:val="28"/>
          <w:szCs w:val="28"/>
          <w:lang w:eastAsia="es-ES"/>
        </w:rPr>
        <w:lastRenderedPageBreak/>
        <w:drawing>
          <wp:inline distT="0" distB="0" distL="0" distR="0" wp14:anchorId="29A7995C" wp14:editId="1DB327C7">
            <wp:extent cx="5400675" cy="2457450"/>
            <wp:effectExtent l="0" t="0" r="9525" b="0"/>
            <wp:docPr id="1" name="Imagen 1" descr="C:\Users\jmscandella\Documents\Fotos memoria 2015\Foto JJ Cerezu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scandella\Documents\Fotos memoria 2015\Foto JJ Cerezue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457161"/>
                    </a:xfrm>
                    <a:prstGeom prst="rect">
                      <a:avLst/>
                    </a:prstGeom>
                    <a:noFill/>
                    <a:ln>
                      <a:noFill/>
                    </a:ln>
                  </pic:spPr>
                </pic:pic>
              </a:graphicData>
            </a:graphic>
          </wp:inline>
        </w:drawing>
      </w:r>
      <w:r w:rsidR="00276EC3" w:rsidRPr="00276EC3">
        <w:rPr>
          <w:b/>
          <w:sz w:val="24"/>
          <w:szCs w:val="24"/>
          <w:u w:val="single"/>
          <w:lang w:val="es-ES_tradnl"/>
        </w:rPr>
        <w:t>JUAN JOSE CEREZUELA BONET</w:t>
      </w:r>
      <w:bookmarkStart w:id="0" w:name="_GoBack"/>
      <w:bookmarkEnd w:id="0"/>
    </w:p>
    <w:p w:rsidR="00276EC3" w:rsidRPr="00276EC3" w:rsidRDefault="00276EC3" w:rsidP="00276EC3">
      <w:pPr>
        <w:contextualSpacing/>
        <w:rPr>
          <w:b/>
          <w:sz w:val="24"/>
          <w:szCs w:val="24"/>
          <w:u w:val="single"/>
          <w:lang w:val="es-ES_tradnl"/>
        </w:rPr>
      </w:pPr>
    </w:p>
    <w:p w:rsidR="00276EC3" w:rsidRPr="00276EC3" w:rsidRDefault="00276EC3" w:rsidP="00276EC3">
      <w:pPr>
        <w:contextualSpacing/>
        <w:rPr>
          <w:b/>
          <w:sz w:val="24"/>
          <w:szCs w:val="24"/>
          <w:lang w:val="es-ES_tradnl"/>
        </w:rPr>
      </w:pPr>
      <w:r w:rsidRPr="00276EC3">
        <w:rPr>
          <w:b/>
          <w:sz w:val="24"/>
          <w:szCs w:val="24"/>
          <w:lang w:val="es-ES_tradnl"/>
        </w:rPr>
        <w:t xml:space="preserve">Es Ingeniero de Minas por la ETSIM de Madrid, MBA por la London Business </w:t>
      </w:r>
      <w:proofErr w:type="spellStart"/>
      <w:r w:rsidRPr="00276EC3">
        <w:rPr>
          <w:b/>
          <w:sz w:val="24"/>
          <w:szCs w:val="24"/>
          <w:lang w:val="es-ES_tradnl"/>
        </w:rPr>
        <w:t>School</w:t>
      </w:r>
      <w:proofErr w:type="spellEnd"/>
      <w:r w:rsidRPr="00276EC3">
        <w:rPr>
          <w:b/>
          <w:sz w:val="24"/>
          <w:szCs w:val="24"/>
          <w:lang w:val="es-ES_tradnl"/>
        </w:rPr>
        <w:t xml:space="preserve"> y por el I</w:t>
      </w:r>
      <w:r w:rsidRPr="008E658D">
        <w:rPr>
          <w:b/>
          <w:sz w:val="24"/>
          <w:szCs w:val="24"/>
          <w:lang w:val="es-ES_tradnl"/>
        </w:rPr>
        <w:t>nstituto de Empresa, es Presidente del Consejo A</w:t>
      </w:r>
      <w:r w:rsidRPr="00276EC3">
        <w:rPr>
          <w:b/>
          <w:sz w:val="24"/>
          <w:szCs w:val="24"/>
          <w:lang w:val="es-ES_tradnl"/>
        </w:rPr>
        <w:t>sesor de la Escuela Técnica Superior de Ingenieros de Minas</w:t>
      </w:r>
      <w:r w:rsidRPr="008E658D">
        <w:rPr>
          <w:b/>
          <w:sz w:val="24"/>
          <w:szCs w:val="24"/>
          <w:lang w:val="es-ES_tradnl"/>
        </w:rPr>
        <w:t xml:space="preserve"> y Energía</w:t>
      </w:r>
      <w:r w:rsidRPr="00276EC3">
        <w:rPr>
          <w:b/>
          <w:sz w:val="24"/>
          <w:szCs w:val="24"/>
          <w:lang w:val="es-ES_tradnl"/>
        </w:rPr>
        <w:t xml:space="preserve"> de la Universidad Politécnica de Madrid.</w:t>
      </w:r>
    </w:p>
    <w:p w:rsidR="00276EC3" w:rsidRPr="00276EC3" w:rsidRDefault="00276EC3" w:rsidP="00276EC3">
      <w:pPr>
        <w:contextualSpacing/>
        <w:rPr>
          <w:b/>
          <w:sz w:val="24"/>
          <w:szCs w:val="24"/>
          <w:lang w:val="es-ES_tradnl"/>
        </w:rPr>
      </w:pPr>
    </w:p>
    <w:p w:rsidR="008E658D" w:rsidRPr="008E658D" w:rsidRDefault="00276EC3" w:rsidP="007134CA">
      <w:pPr>
        <w:contextualSpacing/>
        <w:rPr>
          <w:b/>
          <w:sz w:val="24"/>
          <w:szCs w:val="24"/>
          <w:lang w:val="es-ES_tradnl"/>
        </w:rPr>
      </w:pPr>
      <w:r w:rsidRPr="008E658D">
        <w:rPr>
          <w:b/>
          <w:sz w:val="24"/>
          <w:szCs w:val="24"/>
          <w:lang w:val="es-ES_tradnl"/>
        </w:rPr>
        <w:t xml:space="preserve">En su dilatada carrera profesional ha desempeñado diferentes cargos de responsabilidad, </w:t>
      </w:r>
      <w:r w:rsidR="004D25DB" w:rsidRPr="008E658D">
        <w:rPr>
          <w:b/>
          <w:sz w:val="24"/>
          <w:szCs w:val="24"/>
          <w:lang w:val="es-ES_tradnl"/>
        </w:rPr>
        <w:t xml:space="preserve">ha sido Director General de Minas del MINER, Director General de </w:t>
      </w:r>
      <w:proofErr w:type="spellStart"/>
      <w:r w:rsidR="004D25DB" w:rsidRPr="008E658D">
        <w:rPr>
          <w:b/>
          <w:sz w:val="24"/>
          <w:szCs w:val="24"/>
          <w:lang w:val="es-ES_tradnl"/>
        </w:rPr>
        <w:t>Auxini</w:t>
      </w:r>
      <w:proofErr w:type="spellEnd"/>
      <w:r w:rsidR="004D25DB" w:rsidRPr="008E658D">
        <w:rPr>
          <w:b/>
          <w:sz w:val="24"/>
          <w:szCs w:val="24"/>
          <w:lang w:val="es-ES_tradnl"/>
        </w:rPr>
        <w:t xml:space="preserve">, Consejero de </w:t>
      </w:r>
      <w:proofErr w:type="spellStart"/>
      <w:r w:rsidR="004D25DB" w:rsidRPr="008E658D">
        <w:rPr>
          <w:b/>
          <w:sz w:val="24"/>
          <w:szCs w:val="24"/>
          <w:lang w:val="es-ES_tradnl"/>
        </w:rPr>
        <w:t>Termoebro</w:t>
      </w:r>
      <w:proofErr w:type="spellEnd"/>
      <w:r w:rsidR="004D25DB" w:rsidRPr="008E658D">
        <w:rPr>
          <w:b/>
          <w:sz w:val="24"/>
          <w:szCs w:val="24"/>
          <w:lang w:val="es-ES_tradnl"/>
        </w:rPr>
        <w:t xml:space="preserve">, </w:t>
      </w:r>
      <w:proofErr w:type="spellStart"/>
      <w:r w:rsidR="004D25DB" w:rsidRPr="008E658D">
        <w:rPr>
          <w:b/>
          <w:sz w:val="24"/>
          <w:szCs w:val="24"/>
          <w:lang w:val="es-ES_tradnl"/>
        </w:rPr>
        <w:t>Encasur</w:t>
      </w:r>
      <w:proofErr w:type="spellEnd"/>
      <w:r w:rsidR="004D25DB" w:rsidRPr="008E658D">
        <w:rPr>
          <w:b/>
          <w:sz w:val="24"/>
          <w:szCs w:val="24"/>
          <w:lang w:val="es-ES_tradnl"/>
        </w:rPr>
        <w:t xml:space="preserve">, </w:t>
      </w:r>
      <w:proofErr w:type="spellStart"/>
      <w:r w:rsidR="004D25DB" w:rsidRPr="008E658D">
        <w:rPr>
          <w:b/>
          <w:sz w:val="24"/>
          <w:szCs w:val="24"/>
          <w:lang w:val="es-ES_tradnl"/>
        </w:rPr>
        <w:t>Carboex</w:t>
      </w:r>
      <w:proofErr w:type="spellEnd"/>
      <w:r w:rsidR="004D25DB" w:rsidRPr="008E658D">
        <w:rPr>
          <w:b/>
          <w:sz w:val="24"/>
          <w:szCs w:val="24"/>
          <w:lang w:val="es-ES_tradnl"/>
        </w:rPr>
        <w:t xml:space="preserve">, Endesa y </w:t>
      </w:r>
      <w:proofErr w:type="spellStart"/>
      <w:r w:rsidR="004D25DB" w:rsidRPr="008E658D">
        <w:rPr>
          <w:b/>
          <w:sz w:val="24"/>
          <w:szCs w:val="24"/>
          <w:lang w:val="es-ES_tradnl"/>
        </w:rPr>
        <w:t>Petronor</w:t>
      </w:r>
      <w:proofErr w:type="spellEnd"/>
      <w:r w:rsidR="004D25DB" w:rsidRPr="008E658D">
        <w:rPr>
          <w:b/>
          <w:sz w:val="24"/>
          <w:szCs w:val="24"/>
          <w:lang w:val="es-ES_tradnl"/>
        </w:rPr>
        <w:t xml:space="preserve">, Vicepresidente del Banco General de Medioambiente del Grupo Banesto y Presidente </w:t>
      </w:r>
      <w:r w:rsidR="004D25DB" w:rsidRPr="00276EC3">
        <w:rPr>
          <w:b/>
          <w:sz w:val="24"/>
          <w:szCs w:val="24"/>
          <w:lang w:val="es-ES_tradnl"/>
        </w:rPr>
        <w:t>de la Federación de P</w:t>
      </w:r>
      <w:r w:rsidR="004D25DB" w:rsidRPr="008E658D">
        <w:rPr>
          <w:b/>
          <w:sz w:val="24"/>
          <w:szCs w:val="24"/>
          <w:lang w:val="es-ES_tradnl"/>
        </w:rPr>
        <w:t>roductos de Alta Energía ,</w:t>
      </w:r>
      <w:r w:rsidR="004D25DB" w:rsidRPr="00276EC3">
        <w:rPr>
          <w:b/>
          <w:sz w:val="24"/>
          <w:szCs w:val="24"/>
          <w:lang w:val="es-ES_tradnl"/>
        </w:rPr>
        <w:t xml:space="preserve">de </w:t>
      </w:r>
      <w:proofErr w:type="spellStart"/>
      <w:r w:rsidR="004D25DB" w:rsidRPr="00276EC3">
        <w:rPr>
          <w:b/>
          <w:sz w:val="24"/>
          <w:szCs w:val="24"/>
          <w:lang w:val="es-ES_tradnl"/>
        </w:rPr>
        <w:t>Suschem</w:t>
      </w:r>
      <w:proofErr w:type="spellEnd"/>
      <w:r w:rsidR="004D25DB" w:rsidRPr="00276EC3">
        <w:rPr>
          <w:b/>
          <w:sz w:val="24"/>
          <w:szCs w:val="24"/>
          <w:lang w:val="es-ES_tradnl"/>
        </w:rPr>
        <w:t xml:space="preserve"> España</w:t>
      </w:r>
      <w:r w:rsidR="004D25DB" w:rsidRPr="008E658D">
        <w:rPr>
          <w:b/>
          <w:sz w:val="24"/>
          <w:szCs w:val="24"/>
          <w:lang w:val="es-ES_tradnl"/>
        </w:rPr>
        <w:t xml:space="preserve">, </w:t>
      </w:r>
      <w:r w:rsidR="004D25DB" w:rsidRPr="00276EC3">
        <w:rPr>
          <w:b/>
          <w:sz w:val="24"/>
          <w:szCs w:val="24"/>
          <w:lang w:val="es-ES_tradnl"/>
        </w:rPr>
        <w:t xml:space="preserve"> de Abra Industrial</w:t>
      </w:r>
      <w:r w:rsidR="004D25DB" w:rsidRPr="008E658D">
        <w:rPr>
          <w:b/>
          <w:sz w:val="24"/>
          <w:szCs w:val="24"/>
          <w:lang w:val="es-ES_tradnl"/>
        </w:rPr>
        <w:t xml:space="preserve"> y de </w:t>
      </w:r>
      <w:proofErr w:type="spellStart"/>
      <w:r w:rsidR="008E658D">
        <w:rPr>
          <w:b/>
          <w:sz w:val="24"/>
          <w:szCs w:val="24"/>
          <w:lang w:val="es-ES_tradnl"/>
        </w:rPr>
        <w:t>Maxam</w:t>
      </w:r>
      <w:proofErr w:type="spellEnd"/>
      <w:r w:rsidR="008E658D">
        <w:rPr>
          <w:b/>
          <w:sz w:val="24"/>
          <w:szCs w:val="24"/>
          <w:lang w:val="es-ES_tradnl"/>
        </w:rPr>
        <w:t xml:space="preserve"> </w:t>
      </w:r>
      <w:proofErr w:type="spellStart"/>
      <w:r w:rsidR="008E658D">
        <w:rPr>
          <w:b/>
          <w:sz w:val="24"/>
          <w:szCs w:val="24"/>
          <w:lang w:val="es-ES_tradnl"/>
        </w:rPr>
        <w:t>Energy</w:t>
      </w:r>
      <w:proofErr w:type="spellEnd"/>
      <w:r w:rsidR="008E658D">
        <w:rPr>
          <w:b/>
          <w:sz w:val="24"/>
          <w:szCs w:val="24"/>
          <w:lang w:val="es-ES_tradnl"/>
        </w:rPr>
        <w:t>.</w:t>
      </w:r>
    </w:p>
    <w:sectPr w:rsidR="008E658D" w:rsidRPr="008E658D" w:rsidSect="0096561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5C" w:rsidRDefault="00476B5C" w:rsidP="008264F9">
      <w:pPr>
        <w:spacing w:after="0"/>
      </w:pPr>
      <w:r>
        <w:separator/>
      </w:r>
    </w:p>
  </w:endnote>
  <w:endnote w:type="continuationSeparator" w:id="0">
    <w:p w:rsidR="00476B5C" w:rsidRDefault="00476B5C" w:rsidP="008264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F9" w:rsidRDefault="008264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F9" w:rsidRDefault="008264F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F9" w:rsidRDefault="008264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5C" w:rsidRDefault="00476B5C" w:rsidP="008264F9">
      <w:pPr>
        <w:spacing w:after="0"/>
      </w:pPr>
      <w:r>
        <w:separator/>
      </w:r>
    </w:p>
  </w:footnote>
  <w:footnote w:type="continuationSeparator" w:id="0">
    <w:p w:rsidR="00476B5C" w:rsidRDefault="00476B5C" w:rsidP="008264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F9" w:rsidRDefault="00476B5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293579" o:spid="_x0000_s2051" type="#_x0000_t136" style="position:absolute;left:0;text-align:left;margin-left:0;margin-top:0;width:479.6pt;height:119.9pt;rotation:315;z-index:-251655168;mso-position-horizontal:center;mso-position-horizontal-relative:margin;mso-position-vertical:center;mso-position-vertical-relative:margin" o:allowincell="f" fillcolor="silver" stroked="f">
          <v:fill opacity=".5"/>
          <v:textpath style="font-family:&quot;Calibri&quot;;font-size:1pt" string="NOTA DE PRENS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F9" w:rsidRDefault="00476B5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293580" o:spid="_x0000_s2052" type="#_x0000_t136" style="position:absolute;left:0;text-align:left;margin-left:0;margin-top:0;width:479.6pt;height:119.9pt;rotation:315;z-index:-251653120;mso-position-horizontal:center;mso-position-horizontal-relative:margin;mso-position-vertical:center;mso-position-vertical-relative:margin" o:allowincell="f" fillcolor="silver" stroked="f">
          <v:fill opacity=".5"/>
          <v:textpath style="font-family:&quot;Calibri&quot;;font-size:1pt" string="NOTA DE PRENS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F9" w:rsidRDefault="00476B5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293578" o:spid="_x0000_s2050" type="#_x0000_t136" style="position:absolute;left:0;text-align:left;margin-left:0;margin-top:0;width:479.6pt;height:119.9pt;rotation:315;z-index:-251657216;mso-position-horizontal:center;mso-position-horizontal-relative:margin;mso-position-vertical:center;mso-position-vertical-relative:margin" o:allowincell="f" fillcolor="silver" stroked="f">
          <v:fill opacity=".5"/>
          <v:textpath style="font-family:&quot;Calibri&quot;;font-size:1pt" string="NOTA DE PRENS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CA"/>
    <w:rsid w:val="00276EC3"/>
    <w:rsid w:val="002F5B4C"/>
    <w:rsid w:val="003A0F7E"/>
    <w:rsid w:val="00476B5C"/>
    <w:rsid w:val="004D25DB"/>
    <w:rsid w:val="00503EDD"/>
    <w:rsid w:val="00551D46"/>
    <w:rsid w:val="005D0E7C"/>
    <w:rsid w:val="007134CA"/>
    <w:rsid w:val="008264F9"/>
    <w:rsid w:val="008E658D"/>
    <w:rsid w:val="00932903"/>
    <w:rsid w:val="00955BF2"/>
    <w:rsid w:val="00965619"/>
    <w:rsid w:val="009D0FAB"/>
    <w:rsid w:val="00D4035E"/>
    <w:rsid w:val="00E04F2A"/>
    <w:rsid w:val="00F50CB7"/>
    <w:rsid w:val="00F80DBF"/>
    <w:rsid w:val="00FF28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25D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5DB"/>
    <w:rPr>
      <w:rFonts w:ascii="Tahoma" w:hAnsi="Tahoma" w:cs="Tahoma"/>
      <w:sz w:val="16"/>
      <w:szCs w:val="16"/>
    </w:rPr>
  </w:style>
  <w:style w:type="paragraph" w:styleId="Encabezado">
    <w:name w:val="header"/>
    <w:basedOn w:val="Normal"/>
    <w:link w:val="EncabezadoCar"/>
    <w:uiPriority w:val="99"/>
    <w:unhideWhenUsed/>
    <w:rsid w:val="008264F9"/>
    <w:pPr>
      <w:tabs>
        <w:tab w:val="center" w:pos="4252"/>
        <w:tab w:val="right" w:pos="8504"/>
      </w:tabs>
      <w:spacing w:after="0"/>
    </w:pPr>
  </w:style>
  <w:style w:type="character" w:customStyle="1" w:styleId="EncabezadoCar">
    <w:name w:val="Encabezado Car"/>
    <w:basedOn w:val="Fuentedeprrafopredeter"/>
    <w:link w:val="Encabezado"/>
    <w:uiPriority w:val="99"/>
    <w:rsid w:val="008264F9"/>
  </w:style>
  <w:style w:type="paragraph" w:styleId="Piedepgina">
    <w:name w:val="footer"/>
    <w:basedOn w:val="Normal"/>
    <w:link w:val="PiedepginaCar"/>
    <w:uiPriority w:val="99"/>
    <w:unhideWhenUsed/>
    <w:rsid w:val="008264F9"/>
    <w:pPr>
      <w:tabs>
        <w:tab w:val="center" w:pos="4252"/>
        <w:tab w:val="right" w:pos="8504"/>
      </w:tabs>
      <w:spacing w:after="0"/>
    </w:pPr>
  </w:style>
  <w:style w:type="character" w:customStyle="1" w:styleId="PiedepginaCar">
    <w:name w:val="Pie de página Car"/>
    <w:basedOn w:val="Fuentedeprrafopredeter"/>
    <w:link w:val="Piedepgina"/>
    <w:uiPriority w:val="99"/>
    <w:rsid w:val="00826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25D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5DB"/>
    <w:rPr>
      <w:rFonts w:ascii="Tahoma" w:hAnsi="Tahoma" w:cs="Tahoma"/>
      <w:sz w:val="16"/>
      <w:szCs w:val="16"/>
    </w:rPr>
  </w:style>
  <w:style w:type="paragraph" w:styleId="Encabezado">
    <w:name w:val="header"/>
    <w:basedOn w:val="Normal"/>
    <w:link w:val="EncabezadoCar"/>
    <w:uiPriority w:val="99"/>
    <w:unhideWhenUsed/>
    <w:rsid w:val="008264F9"/>
    <w:pPr>
      <w:tabs>
        <w:tab w:val="center" w:pos="4252"/>
        <w:tab w:val="right" w:pos="8504"/>
      </w:tabs>
      <w:spacing w:after="0"/>
    </w:pPr>
  </w:style>
  <w:style w:type="character" w:customStyle="1" w:styleId="EncabezadoCar">
    <w:name w:val="Encabezado Car"/>
    <w:basedOn w:val="Fuentedeprrafopredeter"/>
    <w:link w:val="Encabezado"/>
    <w:uiPriority w:val="99"/>
    <w:rsid w:val="008264F9"/>
  </w:style>
  <w:style w:type="paragraph" w:styleId="Piedepgina">
    <w:name w:val="footer"/>
    <w:basedOn w:val="Normal"/>
    <w:link w:val="PiedepginaCar"/>
    <w:uiPriority w:val="99"/>
    <w:unhideWhenUsed/>
    <w:rsid w:val="008264F9"/>
    <w:pPr>
      <w:tabs>
        <w:tab w:val="center" w:pos="4252"/>
        <w:tab w:val="right" w:pos="8504"/>
      </w:tabs>
      <w:spacing w:after="0"/>
    </w:pPr>
  </w:style>
  <w:style w:type="character" w:customStyle="1" w:styleId="PiedepginaCar">
    <w:name w:val="Pie de página Car"/>
    <w:basedOn w:val="Fuentedeprrafopredeter"/>
    <w:link w:val="Piedepgina"/>
    <w:uiPriority w:val="99"/>
    <w:rsid w:val="0082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4808">
      <w:bodyDiv w:val="1"/>
      <w:marLeft w:val="0"/>
      <w:marRight w:val="0"/>
      <w:marTop w:val="0"/>
      <w:marBottom w:val="0"/>
      <w:divBdr>
        <w:top w:val="none" w:sz="0" w:space="0" w:color="auto"/>
        <w:left w:val="none" w:sz="0" w:space="0" w:color="auto"/>
        <w:bottom w:val="none" w:sz="0" w:space="0" w:color="auto"/>
        <w:right w:val="none" w:sz="0" w:space="0" w:color="auto"/>
      </w:divBdr>
      <w:divsChild>
        <w:div w:id="693650638">
          <w:marLeft w:val="0"/>
          <w:marRight w:val="0"/>
          <w:marTop w:val="0"/>
          <w:marBottom w:val="1200"/>
          <w:divBdr>
            <w:top w:val="none" w:sz="0" w:space="0" w:color="auto"/>
            <w:left w:val="none" w:sz="0" w:space="0" w:color="auto"/>
            <w:bottom w:val="none" w:sz="0" w:space="0" w:color="auto"/>
            <w:right w:val="none" w:sz="0" w:space="0" w:color="auto"/>
          </w:divBdr>
          <w:divsChild>
            <w:div w:id="198594994">
              <w:marLeft w:val="0"/>
              <w:marRight w:val="0"/>
              <w:marTop w:val="0"/>
              <w:marBottom w:val="0"/>
              <w:divBdr>
                <w:top w:val="none" w:sz="0" w:space="0" w:color="auto"/>
                <w:left w:val="none" w:sz="0" w:space="0" w:color="auto"/>
                <w:bottom w:val="none" w:sz="0" w:space="0" w:color="auto"/>
                <w:right w:val="none" w:sz="0" w:space="0" w:color="auto"/>
              </w:divBdr>
              <w:divsChild>
                <w:div w:id="534004557">
                  <w:marLeft w:val="0"/>
                  <w:marRight w:val="0"/>
                  <w:marTop w:val="0"/>
                  <w:marBottom w:val="0"/>
                  <w:divBdr>
                    <w:top w:val="none" w:sz="0" w:space="0" w:color="auto"/>
                    <w:left w:val="none" w:sz="0" w:space="0" w:color="auto"/>
                    <w:bottom w:val="none" w:sz="0" w:space="0" w:color="auto"/>
                    <w:right w:val="none" w:sz="0" w:space="0" w:color="auto"/>
                  </w:divBdr>
                  <w:divsChild>
                    <w:div w:id="1245914118">
                      <w:marLeft w:val="0"/>
                      <w:marRight w:val="0"/>
                      <w:marTop w:val="60"/>
                      <w:marBottom w:val="480"/>
                      <w:divBdr>
                        <w:top w:val="none" w:sz="0" w:space="0" w:color="auto"/>
                        <w:left w:val="none" w:sz="0" w:space="0" w:color="auto"/>
                        <w:bottom w:val="none" w:sz="0" w:space="0" w:color="auto"/>
                        <w:right w:val="none" w:sz="0" w:space="0" w:color="auto"/>
                      </w:divBdr>
                      <w:divsChild>
                        <w:div w:id="1537036075">
                          <w:marLeft w:val="480"/>
                          <w:marRight w:val="408"/>
                          <w:marTop w:val="96"/>
                          <w:marBottom w:val="0"/>
                          <w:divBdr>
                            <w:top w:val="none" w:sz="0" w:space="0" w:color="auto"/>
                            <w:left w:val="none" w:sz="0" w:space="0" w:color="auto"/>
                            <w:bottom w:val="none" w:sz="0" w:space="0" w:color="auto"/>
                            <w:right w:val="none" w:sz="0" w:space="0" w:color="auto"/>
                          </w:divBdr>
                          <w:divsChild>
                            <w:div w:id="16590754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jmscandella</dc:creator>
  <cp:lastModifiedBy>jmscandella</cp:lastModifiedBy>
  <cp:revision>3</cp:revision>
  <dcterms:created xsi:type="dcterms:W3CDTF">2017-01-20T11:37:00Z</dcterms:created>
  <dcterms:modified xsi:type="dcterms:W3CDTF">2017-01-20T11:37:00Z</dcterms:modified>
</cp:coreProperties>
</file>